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D39B" w14:textId="77777777" w:rsidR="00621D47" w:rsidRDefault="00621D47" w:rsidP="00621D47">
      <w:pPr>
        <w:spacing w:line="288" w:lineRule="auto"/>
        <w:jc w:val="both"/>
        <w:rPr>
          <w:rFonts w:ascii="Raleway Light" w:eastAsia="Calibri" w:hAnsi="Raleway Light" w:cs="Tahoma"/>
          <w:sz w:val="16"/>
          <w:szCs w:val="16"/>
          <w:lang w:val="es-ES_tradnl"/>
        </w:rPr>
      </w:pPr>
    </w:p>
    <w:p w14:paraId="63009994" w14:textId="77777777" w:rsidR="00621D47" w:rsidRDefault="00621D47" w:rsidP="00621D47">
      <w:pPr>
        <w:spacing w:line="288" w:lineRule="auto"/>
        <w:jc w:val="both"/>
        <w:rPr>
          <w:rFonts w:ascii="Raleway Light" w:eastAsia="Calibri" w:hAnsi="Raleway Light" w:cs="Tahoma"/>
          <w:sz w:val="16"/>
          <w:szCs w:val="16"/>
          <w:lang w:val="es-ES_tradnl"/>
        </w:rPr>
      </w:pPr>
    </w:p>
    <w:tbl>
      <w:tblPr>
        <w:tblW w:w="102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200"/>
        <w:gridCol w:w="1120"/>
        <w:gridCol w:w="1200"/>
        <w:gridCol w:w="1060"/>
        <w:gridCol w:w="1240"/>
        <w:gridCol w:w="1040"/>
        <w:gridCol w:w="1580"/>
      </w:tblGrid>
      <w:tr w:rsidR="00621D47" w:rsidRPr="00A420F2" w14:paraId="11147140" w14:textId="77777777" w:rsidTr="007A030A">
        <w:trPr>
          <w:trHeight w:val="136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0AC6B" w14:textId="77777777" w:rsidR="00621D47" w:rsidRPr="00A420F2" w:rsidRDefault="00621D47" w:rsidP="007A030A">
            <w:pP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ENTIDAD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33CB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Fondos Inversión y SICAV nacionales y extranjeros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C388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 xml:space="preserve">Planes de Pensiones y </w:t>
            </w:r>
            <w:proofErr w:type="spellStart"/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EPSV’s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07D6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 xml:space="preserve">Renta variable Nacional e </w:t>
            </w:r>
            <w:r w:rsidRPr="00A420F2">
              <w:rPr>
                <w:rFonts w:ascii="Raleway Light" w:hAnsi="Raleway Light"/>
                <w:b/>
                <w:bCs/>
                <w:color w:val="425573"/>
                <w:sz w:val="14"/>
                <w:szCs w:val="14"/>
              </w:rPr>
              <w:t>Internacional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091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Renta Fija Pública y Privada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E9C3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 xml:space="preserve">Productos </w:t>
            </w:r>
            <w:r w:rsidRPr="00A420F2">
              <w:rPr>
                <w:rFonts w:ascii="Raleway Light" w:hAnsi="Raleway Light"/>
                <w:b/>
                <w:bCs/>
                <w:color w:val="425573"/>
                <w:sz w:val="15"/>
                <w:szCs w:val="15"/>
              </w:rPr>
              <w:t>Estructurados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A3F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Fondos Capital Riesgo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61E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Incentivos</w:t>
            </w: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br/>
              <w:t>por comercialización</w:t>
            </w:r>
          </w:p>
        </w:tc>
      </w:tr>
      <w:tr w:rsidR="00621D47" w:rsidRPr="00A420F2" w14:paraId="6979783D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B0E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BBVA.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AE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7B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68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D0C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321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6143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0BD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50% - 70%</w:t>
            </w:r>
          </w:p>
        </w:tc>
      </w:tr>
      <w:tr w:rsidR="00621D47" w:rsidRPr="00A420F2" w14:paraId="7DF819FA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AD26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BANKINTER,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7B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32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D82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39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54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7557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77A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38436217" w14:textId="77777777" w:rsidTr="007A030A">
        <w:trPr>
          <w:trHeight w:val="36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865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UBS EUROPE,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5D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C1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FC7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EF2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5C7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F4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4A3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39887161" w14:textId="77777777" w:rsidTr="007A030A">
        <w:trPr>
          <w:trHeight w:val="36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4D9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POPULAR BANCA PRIVADA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202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21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26E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6E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14F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A05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54F8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3BD5E004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46C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EDM SGIIC,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397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4E3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7C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69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FD7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96F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58F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0,20% - 1,65%</w:t>
            </w:r>
          </w:p>
        </w:tc>
      </w:tr>
      <w:tr w:rsidR="00621D47" w:rsidRPr="00A420F2" w14:paraId="1CF142AD" w14:textId="77777777" w:rsidTr="007A030A">
        <w:trPr>
          <w:trHeight w:val="54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7D5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ARCANO CAPITAL, SGIIC, S.A.U.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9B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887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50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48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89F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2CF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E4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10% - 40%</w:t>
            </w:r>
          </w:p>
        </w:tc>
      </w:tr>
      <w:tr w:rsidR="00621D47" w:rsidRPr="00A420F2" w14:paraId="775F1198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B6F2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NORBOLSA SV</w:t>
            </w:r>
            <w:r>
              <w:rPr>
                <w:rFonts w:ascii="Raleway Light" w:hAnsi="Raleway Light"/>
                <w:color w:val="425573"/>
                <w:sz w:val="14"/>
                <w:szCs w:val="14"/>
              </w:rPr>
              <w:t xml:space="preserve">, </w:t>
            </w: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426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14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4A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06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E2F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53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E5B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0%</w:t>
            </w:r>
          </w:p>
        </w:tc>
      </w:tr>
      <w:tr w:rsidR="00621D47" w:rsidRPr="00A420F2" w14:paraId="1048F567" w14:textId="77777777" w:rsidTr="007A030A">
        <w:trPr>
          <w:trHeight w:val="7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EC2F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ABANTE ASESORES GESTION SGIIC 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733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919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554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147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4A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8C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E0C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0%</w:t>
            </w:r>
          </w:p>
        </w:tc>
      </w:tr>
      <w:tr w:rsidR="00621D47" w:rsidRPr="00A420F2" w14:paraId="387D28C0" w14:textId="77777777" w:rsidTr="007A030A">
        <w:trPr>
          <w:trHeight w:val="54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71D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AXON CAPITAL e INVERSIONES S.G.E.I.C,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744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5F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FC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EC8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8F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04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D5E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10% - 30%</w:t>
            </w:r>
          </w:p>
        </w:tc>
      </w:tr>
      <w:tr w:rsidR="00621D47" w:rsidRPr="00A420F2" w14:paraId="3900EE42" w14:textId="77777777" w:rsidTr="007A030A">
        <w:trPr>
          <w:trHeight w:val="36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2C16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MUTUACTIVOS, A.V., SAU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15C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EE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5B7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DC1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E2F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F4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8D2F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64FFA1BA" w14:textId="77777777" w:rsidTr="007A030A">
        <w:trPr>
          <w:trHeight w:val="7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DEE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ANDBANK ASSET MANAGEMENT LUXEMBOURG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B923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04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1E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008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021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13E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601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6C6B8A9B" w14:textId="77777777" w:rsidTr="007A030A">
        <w:trPr>
          <w:trHeight w:val="36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AD5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BANCO INVERSIS,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C43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31D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F9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C3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BB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19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E57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75% - 95%</w:t>
            </w:r>
          </w:p>
        </w:tc>
      </w:tr>
      <w:tr w:rsidR="00621D47" w:rsidRPr="00A420F2" w14:paraId="22F87180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3DDD" w14:textId="77777777" w:rsidR="00621D47" w:rsidRPr="00A420F2" w:rsidRDefault="00621D47" w:rsidP="007A030A">
            <w:pPr>
              <w:spacing w:before="120"/>
              <w:rPr>
                <w:rFonts w:ascii="Raleway Light" w:hAnsi="Raleway Light"/>
                <w:color w:val="425573"/>
                <w:sz w:val="14"/>
                <w:szCs w:val="14"/>
              </w:rPr>
            </w:pPr>
            <w:r>
              <w:rPr>
                <w:rFonts w:ascii="Raleway Light" w:hAnsi="Raleway Light"/>
                <w:color w:val="425573"/>
                <w:sz w:val="14"/>
                <w:szCs w:val="14"/>
              </w:rPr>
              <w:t>INVERSIS GESTIÓN SGIIC,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44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94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2E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7F0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E87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DF0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AED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0%</w:t>
            </w:r>
          </w:p>
        </w:tc>
      </w:tr>
      <w:tr w:rsidR="00621D47" w:rsidRPr="00A420F2" w14:paraId="502C2D37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12B8" w14:textId="77777777" w:rsidR="00621D47" w:rsidRPr="00A420F2" w:rsidRDefault="00621D47" w:rsidP="007A030A">
            <w:pPr>
              <w:spacing w:before="120" w:after="120"/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51543D">
              <w:rPr>
                <w:rFonts w:ascii="Raleway Light" w:hAnsi="Raleway Light"/>
                <w:color w:val="425573"/>
                <w:sz w:val="14"/>
                <w:szCs w:val="14"/>
              </w:rPr>
              <w:t>CARTESIO INVERSIONES SGIIC,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E0C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F03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73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49D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4D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85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223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0%</w:t>
            </w:r>
          </w:p>
        </w:tc>
      </w:tr>
      <w:tr w:rsidR="00621D47" w:rsidRPr="00A420F2" w14:paraId="51510CFF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384" w14:textId="77777777" w:rsidR="00621D47" w:rsidRPr="00A420F2" w:rsidRDefault="00621D47" w:rsidP="007A030A">
            <w:pPr>
              <w:spacing w:before="120" w:after="120"/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51543D">
              <w:rPr>
                <w:rFonts w:ascii="Raleway Light" w:hAnsi="Raleway Light"/>
                <w:color w:val="425573"/>
                <w:sz w:val="14"/>
                <w:szCs w:val="14"/>
              </w:rPr>
              <w:t>MAGALLANES VALUE INVESTORS S.A., SGIIC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54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FD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C70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16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80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277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4D9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0%</w:t>
            </w:r>
          </w:p>
        </w:tc>
      </w:tr>
      <w:tr w:rsidR="00621D47" w:rsidRPr="00A420F2" w14:paraId="1DEAB748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7CBD" w14:textId="77777777" w:rsidR="00621D47" w:rsidRPr="00A420F2" w:rsidRDefault="00621D47" w:rsidP="007A030A">
            <w:pPr>
              <w:spacing w:before="120" w:after="120"/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194B00">
              <w:rPr>
                <w:rFonts w:ascii="Raleway Light" w:hAnsi="Raleway Light"/>
                <w:color w:val="425573"/>
                <w:sz w:val="14"/>
                <w:szCs w:val="14"/>
              </w:rPr>
              <w:t>AZVALOR ASSET MANAGEMENT SGIIC, S.A.U.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19E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8CF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5F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835F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B0A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A1A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4DB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0%</w:t>
            </w:r>
          </w:p>
        </w:tc>
      </w:tr>
      <w:tr w:rsidR="00621D47" w:rsidRPr="00A420F2" w14:paraId="5728B148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0F69" w14:textId="77777777" w:rsidR="00621D47" w:rsidRPr="00A420F2" w:rsidRDefault="00621D47" w:rsidP="007A030A">
            <w:pPr>
              <w:spacing w:before="120" w:after="120"/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B822C1">
              <w:rPr>
                <w:rFonts w:ascii="Raleway Light" w:hAnsi="Raleway Light"/>
                <w:color w:val="425573"/>
                <w:sz w:val="14"/>
                <w:szCs w:val="14"/>
              </w:rPr>
              <w:t>BESTINVER GESTIÓN S.A., SGIIC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093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CD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proofErr w:type="spellStart"/>
            <w: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46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92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E8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60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619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632BD65C" w14:textId="77777777" w:rsidTr="007A030A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EA8D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M&amp;G, A.V,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36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57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73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E0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50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F88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2F8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5E6CF8C7" w14:textId="77777777" w:rsidTr="007A030A">
        <w:trPr>
          <w:trHeight w:val="36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77B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BANCO DE SABADELL,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AE47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B668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AB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F0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54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49C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E58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13B7D91C" w14:textId="77777777" w:rsidTr="007A030A">
        <w:trPr>
          <w:trHeight w:val="540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5DA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BESTINVER PENSIONES EGFP, S.A.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3D3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85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B9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907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62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4F2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E12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- 60%</w:t>
            </w:r>
          </w:p>
        </w:tc>
      </w:tr>
      <w:tr w:rsidR="00621D47" w:rsidRPr="00A420F2" w14:paraId="08F1B9D6" w14:textId="77777777" w:rsidTr="007A030A">
        <w:trPr>
          <w:trHeight w:val="360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A47" w14:textId="77777777" w:rsidR="00621D47" w:rsidRPr="00A420F2" w:rsidRDefault="00621D47" w:rsidP="007A030A">
            <w:pPr>
              <w:rPr>
                <w:rFonts w:ascii="Raleway Light" w:hAnsi="Raleway Light"/>
                <w:bCs/>
                <w:color w:val="425573"/>
                <w:sz w:val="14"/>
                <w:szCs w:val="14"/>
                <w:lang w:val="en-US"/>
              </w:rPr>
            </w:pPr>
            <w:r w:rsidRPr="00A420F2">
              <w:rPr>
                <w:rFonts w:ascii="Raleway Light" w:hAnsi="Raleway Light"/>
                <w:bCs/>
                <w:color w:val="425573"/>
                <w:sz w:val="14"/>
                <w:szCs w:val="14"/>
                <w:lang w:val="en-US"/>
              </w:rPr>
              <w:t>COBAS ASSET MANAGEMENT SGIIC, S.A.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4A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8"/>
                <w:szCs w:val="18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8"/>
                <w:szCs w:val="18"/>
              </w:rPr>
              <w:t>XX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D95C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Cs/>
                <w:color w:val="425573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6FFD4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Cs/>
                <w:color w:val="425573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1456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Cs/>
                <w:color w:val="425573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F5A27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Cs/>
                <w:color w:val="425573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261B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9A566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0%</w:t>
            </w:r>
          </w:p>
        </w:tc>
      </w:tr>
      <w:tr w:rsidR="00621D47" w:rsidRPr="00A420F2" w14:paraId="0180638C" w14:textId="77777777" w:rsidTr="007A030A">
        <w:trPr>
          <w:trHeight w:val="720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095B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  <w:lang w:val="en-US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  <w:lang w:val="en-US"/>
              </w:rPr>
              <w:t>QUALITAS EQUITY PARTNERS SGEIC, S.A.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DE5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8C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7A7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F1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5B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AB3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0EE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50% - 70%</w:t>
            </w:r>
          </w:p>
        </w:tc>
      </w:tr>
      <w:tr w:rsidR="00621D47" w:rsidRPr="00A420F2" w14:paraId="03999FE8" w14:textId="77777777" w:rsidTr="007A030A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FDE" w14:textId="77777777" w:rsidR="00621D47" w:rsidRPr="00A420F2" w:rsidRDefault="00621D47" w:rsidP="007A030A">
            <w:pPr>
              <w:rPr>
                <w:rFonts w:ascii="Raleway Light" w:hAnsi="Raleway Light"/>
                <w:color w:val="425573"/>
                <w:sz w:val="14"/>
                <w:szCs w:val="14"/>
              </w:rPr>
            </w:pPr>
            <w:r w:rsidRPr="00A420F2">
              <w:rPr>
                <w:rFonts w:ascii="Raleway Light" w:hAnsi="Raleway Light"/>
                <w:color w:val="425573"/>
                <w:sz w:val="14"/>
                <w:szCs w:val="14"/>
              </w:rPr>
              <w:t>BANKOA,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CF5B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B4D8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3B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C33E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87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9D3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F4C2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 w:rsidRPr="00A420F2"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40% - 80%</w:t>
            </w:r>
          </w:p>
        </w:tc>
      </w:tr>
      <w:tr w:rsidR="00621D47" w:rsidRPr="00A420F2" w14:paraId="2E84C0B1" w14:textId="77777777" w:rsidTr="007A030A">
        <w:trPr>
          <w:trHeight w:val="315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2A46" w14:textId="77777777" w:rsidR="00621D47" w:rsidRPr="00A420F2" w:rsidRDefault="00621D47" w:rsidP="007A030A">
            <w:pPr>
              <w:spacing w:before="120" w:after="120"/>
              <w:rPr>
                <w:rFonts w:ascii="Raleway Light" w:hAnsi="Raleway Light"/>
                <w:color w:val="425573"/>
                <w:sz w:val="14"/>
                <w:szCs w:val="14"/>
              </w:rPr>
            </w:pPr>
            <w:r>
              <w:rPr>
                <w:rFonts w:ascii="Raleway Light" w:hAnsi="Raleway Light"/>
                <w:color w:val="425573"/>
                <w:sz w:val="14"/>
                <w:szCs w:val="14"/>
              </w:rPr>
              <w:t>SEAYA CAPITAL GESTIÓN SGEIC, S.A.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29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940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4C9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FE6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331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435D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9"/>
                <w:szCs w:val="19"/>
              </w:rPr>
              <w:t>XX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01FA" w14:textId="77777777" w:rsidR="00621D47" w:rsidRPr="00A420F2" w:rsidRDefault="00621D47" w:rsidP="007A030A">
            <w:pPr>
              <w:jc w:val="center"/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</w:pPr>
            <w:r>
              <w:rPr>
                <w:rFonts w:ascii="Raleway Light" w:hAnsi="Raleway Light"/>
                <w:b/>
                <w:bCs/>
                <w:color w:val="425573"/>
                <w:sz w:val="16"/>
                <w:szCs w:val="16"/>
              </w:rPr>
              <w:t>0,4% - 0,5%</w:t>
            </w:r>
          </w:p>
        </w:tc>
      </w:tr>
    </w:tbl>
    <w:p w14:paraId="35E11D38" w14:textId="77777777" w:rsidR="000327C4" w:rsidRDefault="000327C4"/>
    <w:sectPr w:rsidR="000327C4" w:rsidSect="00032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47"/>
    <w:rsid w:val="000327C4"/>
    <w:rsid w:val="00621D47"/>
    <w:rsid w:val="00C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3B67"/>
  <w15:docId w15:val="{4E3AAAA5-F75C-44B2-96B5-10F04814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1D47"/>
    <w:pPr>
      <w:keepNext/>
      <w:jc w:val="both"/>
      <w:outlineLvl w:val="0"/>
    </w:pPr>
    <w:rPr>
      <w:rFonts w:ascii="Arial" w:eastAsia="Arial Unicode MS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1D47"/>
    <w:rPr>
      <w:rFonts w:ascii="Arial" w:eastAsia="Arial Unicode MS" w:hAnsi="Arial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Company>Usuario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Mikel Colina</cp:lastModifiedBy>
  <cp:revision>2</cp:revision>
  <dcterms:created xsi:type="dcterms:W3CDTF">2020-11-12T12:22:00Z</dcterms:created>
  <dcterms:modified xsi:type="dcterms:W3CDTF">2020-11-12T12:22:00Z</dcterms:modified>
</cp:coreProperties>
</file>